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4CA" w:rsidRDefault="008134CA" w:rsidP="008134CA">
      <w:pPr>
        <w:ind w:left="120"/>
        <w:jc w:val="center"/>
        <w:rPr>
          <w:sz w:val="22"/>
          <w:szCs w:val="22"/>
        </w:rPr>
      </w:pPr>
      <w:bookmarkStart w:id="0" w:name="block-69300621"/>
      <w:r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-1438578</wp:posOffset>
            </wp:positionV>
            <wp:extent cx="10722610" cy="3880485"/>
            <wp:effectExtent l="0" t="0" r="2540" b="5715"/>
            <wp:wrapNone/>
            <wp:docPr id="2" name="Рисунок 2" descr="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_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8" b="50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610" cy="388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  <w:bookmarkStart w:id="1" w:name="block-59424648"/>
      <w:bookmarkEnd w:id="1"/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rPr>
          <w:b/>
          <w:color w:val="000000"/>
          <w:sz w:val="24"/>
          <w:szCs w:val="24"/>
        </w:rPr>
      </w:pPr>
    </w:p>
    <w:p w:rsidR="008134CA" w:rsidRDefault="008134CA" w:rsidP="008134CA">
      <w:pPr>
        <w:spacing w:line="264" w:lineRule="auto"/>
        <w:ind w:firstLine="0"/>
        <w:rPr>
          <w:b/>
          <w:color w:val="000000"/>
          <w:sz w:val="24"/>
          <w:szCs w:val="24"/>
        </w:rPr>
      </w:pPr>
    </w:p>
    <w:p w:rsidR="008134CA" w:rsidRDefault="008134CA" w:rsidP="008134CA">
      <w:pPr>
        <w:jc w:val="center"/>
        <w:rPr>
          <w:szCs w:val="24"/>
        </w:rPr>
      </w:pPr>
      <w:r>
        <w:rPr>
          <w:szCs w:val="24"/>
        </w:rPr>
        <w:t>Рабочая программа</w:t>
      </w:r>
    </w:p>
    <w:p w:rsidR="008134CA" w:rsidRDefault="008134CA" w:rsidP="008134CA">
      <w:pPr>
        <w:jc w:val="center"/>
        <w:rPr>
          <w:szCs w:val="24"/>
        </w:rPr>
      </w:pPr>
      <w:r>
        <w:rPr>
          <w:szCs w:val="24"/>
        </w:rPr>
        <w:t>учебного предмета</w:t>
      </w:r>
    </w:p>
    <w:p w:rsidR="008134CA" w:rsidRDefault="008134CA" w:rsidP="008134CA">
      <w:pPr>
        <w:jc w:val="center"/>
        <w:rPr>
          <w:szCs w:val="24"/>
        </w:rPr>
      </w:pPr>
      <w:r>
        <w:rPr>
          <w:szCs w:val="24"/>
        </w:rPr>
        <w:t>«Труд(технология)»</w:t>
      </w:r>
    </w:p>
    <w:p w:rsidR="008134CA" w:rsidRDefault="008134CA" w:rsidP="008134CA">
      <w:pPr>
        <w:jc w:val="center"/>
        <w:rPr>
          <w:szCs w:val="24"/>
        </w:rPr>
      </w:pPr>
      <w:r>
        <w:rPr>
          <w:szCs w:val="24"/>
        </w:rPr>
        <w:t>для 3 класса по адаптированной основной общеобразовательной программе начального общего образования обучающихся с задержкой пс</w:t>
      </w:r>
      <w:r w:rsidR="0021690E">
        <w:rPr>
          <w:szCs w:val="24"/>
        </w:rPr>
        <w:t>ихического развития (вариант 7.1</w:t>
      </w:r>
      <w:r>
        <w:rPr>
          <w:szCs w:val="24"/>
        </w:rPr>
        <w:t xml:space="preserve">) </w:t>
      </w:r>
    </w:p>
    <w:p w:rsidR="008134CA" w:rsidRDefault="008134CA" w:rsidP="008134CA">
      <w:pPr>
        <w:jc w:val="center"/>
        <w:rPr>
          <w:szCs w:val="24"/>
        </w:rPr>
      </w:pPr>
      <w:r>
        <w:rPr>
          <w:szCs w:val="24"/>
        </w:rPr>
        <w:t>на 2025-2026 учебный год</w:t>
      </w:r>
    </w:p>
    <w:p w:rsidR="008134CA" w:rsidRDefault="008134CA" w:rsidP="008134CA">
      <w:pPr>
        <w:jc w:val="center"/>
        <w:rPr>
          <w:szCs w:val="24"/>
        </w:rPr>
      </w:pPr>
    </w:p>
    <w:p w:rsidR="008134CA" w:rsidRDefault="008134CA" w:rsidP="008134CA">
      <w:pPr>
        <w:jc w:val="right"/>
        <w:rPr>
          <w:szCs w:val="24"/>
        </w:rPr>
      </w:pPr>
    </w:p>
    <w:p w:rsidR="008134CA" w:rsidRDefault="008134CA" w:rsidP="008134CA">
      <w:pPr>
        <w:jc w:val="right"/>
        <w:rPr>
          <w:szCs w:val="24"/>
        </w:rPr>
      </w:pPr>
    </w:p>
    <w:p w:rsidR="008134CA" w:rsidRDefault="008134CA" w:rsidP="008134CA">
      <w:pPr>
        <w:jc w:val="right"/>
        <w:rPr>
          <w:szCs w:val="24"/>
        </w:rPr>
      </w:pPr>
    </w:p>
    <w:p w:rsidR="008134CA" w:rsidRDefault="008134CA" w:rsidP="008134CA">
      <w:pPr>
        <w:jc w:val="right"/>
        <w:rPr>
          <w:szCs w:val="24"/>
        </w:rPr>
      </w:pPr>
    </w:p>
    <w:p w:rsidR="008134CA" w:rsidRDefault="008134CA" w:rsidP="008134CA">
      <w:pPr>
        <w:jc w:val="right"/>
        <w:rPr>
          <w:szCs w:val="24"/>
        </w:rPr>
      </w:pPr>
    </w:p>
    <w:p w:rsidR="008134CA" w:rsidRDefault="008134CA" w:rsidP="008134CA">
      <w:pPr>
        <w:jc w:val="right"/>
        <w:rPr>
          <w:szCs w:val="24"/>
        </w:rPr>
      </w:pPr>
      <w:r>
        <w:rPr>
          <w:szCs w:val="24"/>
        </w:rPr>
        <w:t xml:space="preserve">Разработчик программы: </w:t>
      </w:r>
      <w:r w:rsidR="0021690E">
        <w:t>Тимофеева М.В.</w:t>
      </w:r>
      <w:bookmarkStart w:id="2" w:name="_GoBack"/>
      <w:bookmarkEnd w:id="2"/>
    </w:p>
    <w:p w:rsidR="008134CA" w:rsidRDefault="008134CA" w:rsidP="008134CA">
      <w:pPr>
        <w:jc w:val="center"/>
        <w:rPr>
          <w:szCs w:val="24"/>
        </w:rPr>
      </w:pPr>
    </w:p>
    <w:p w:rsidR="008134CA" w:rsidRDefault="008134CA" w:rsidP="008134CA">
      <w:pPr>
        <w:jc w:val="center"/>
        <w:rPr>
          <w:szCs w:val="24"/>
        </w:rPr>
      </w:pPr>
    </w:p>
    <w:p w:rsidR="008134CA" w:rsidRDefault="008134CA" w:rsidP="008134CA">
      <w:pPr>
        <w:jc w:val="center"/>
        <w:rPr>
          <w:szCs w:val="24"/>
        </w:rPr>
      </w:pPr>
    </w:p>
    <w:p w:rsidR="008134CA" w:rsidRPr="0021690E" w:rsidRDefault="008134CA" w:rsidP="008134CA">
      <w:pPr>
        <w:jc w:val="center"/>
        <w:rPr>
          <w:szCs w:val="24"/>
        </w:rPr>
      </w:pPr>
      <w:r>
        <w:rPr>
          <w:szCs w:val="24"/>
        </w:rPr>
        <w:t>с. Успенка 2025 г.</w:t>
      </w:r>
    </w:p>
    <w:p w:rsidR="008134CA" w:rsidRDefault="008134CA" w:rsidP="008134CA">
      <w:pPr>
        <w:ind w:firstLine="0"/>
        <w:rPr>
          <w:rFonts w:eastAsia="Times New Roman"/>
          <w:noProof/>
          <w:sz w:val="24"/>
          <w:szCs w:val="24"/>
          <w:lang w:eastAsia="ru-RU"/>
        </w:rPr>
      </w:pPr>
    </w:p>
    <w:p w:rsidR="00197DE7" w:rsidRDefault="00197DE7" w:rsidP="008134CA">
      <w:pPr>
        <w:ind w:firstLine="0"/>
        <w:rPr>
          <w:b/>
          <w:sz w:val="24"/>
          <w:szCs w:val="24"/>
        </w:rPr>
      </w:pPr>
    </w:p>
    <w:p w:rsidR="00197DE7" w:rsidRDefault="00197DE7" w:rsidP="008134CA">
      <w:pPr>
        <w:ind w:firstLine="0"/>
        <w:rPr>
          <w:b/>
          <w:sz w:val="24"/>
          <w:szCs w:val="24"/>
        </w:rPr>
      </w:pPr>
    </w:p>
    <w:p w:rsidR="00197DE7" w:rsidRDefault="00197DE7" w:rsidP="008134CA">
      <w:pPr>
        <w:ind w:firstLine="0"/>
        <w:rPr>
          <w:b/>
          <w:sz w:val="24"/>
          <w:szCs w:val="24"/>
        </w:rPr>
      </w:pPr>
    </w:p>
    <w:p w:rsidR="00197DE7" w:rsidRDefault="00197DE7" w:rsidP="008134CA">
      <w:pPr>
        <w:ind w:firstLine="0"/>
        <w:rPr>
          <w:b/>
          <w:sz w:val="24"/>
          <w:szCs w:val="24"/>
        </w:rPr>
      </w:pPr>
    </w:p>
    <w:p w:rsidR="00FA0AD7" w:rsidRPr="00300EFD" w:rsidRDefault="00FA0AD7" w:rsidP="008134CA">
      <w:pPr>
        <w:ind w:firstLine="0"/>
        <w:rPr>
          <w:sz w:val="24"/>
          <w:szCs w:val="24"/>
        </w:rPr>
      </w:pPr>
      <w:r w:rsidRPr="00300EFD">
        <w:rPr>
          <w:b/>
          <w:sz w:val="24"/>
          <w:szCs w:val="24"/>
        </w:rPr>
        <w:lastRenderedPageBreak/>
        <w:t>ПОЯСНИТЕЛЬНАЯ ЗАПИСКА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Программа по труду (технологии) направлена на решение системы задач: 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воспитание готовности участия в трудовых делах школьного коллектива;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00EFD">
        <w:rPr>
          <w:sz w:val="24"/>
          <w:szCs w:val="24"/>
        </w:rPr>
        <w:t>саморегуляции</w:t>
      </w:r>
      <w:proofErr w:type="spellEnd"/>
      <w:r w:rsidRPr="00300EFD">
        <w:rPr>
          <w:sz w:val="24"/>
          <w:szCs w:val="24"/>
        </w:rPr>
        <w:t>, активности и инициативности;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труд, технологии, профессии и производства;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lastRenderedPageBreak/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ИКТ (с учетом возможностей материально-технической базы образовательной организации).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В программе по труду (технологии) осуществляется реализация </w:t>
      </w:r>
      <w:proofErr w:type="spellStart"/>
      <w:r w:rsidRPr="00300EFD">
        <w:rPr>
          <w:sz w:val="24"/>
          <w:szCs w:val="24"/>
        </w:rPr>
        <w:t>межпредметных</w:t>
      </w:r>
      <w:proofErr w:type="spellEnd"/>
      <w:r w:rsidRPr="00300EFD">
        <w:rPr>
          <w:sz w:val="24"/>
          <w:szCs w:val="24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134CA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Общее число часов, рекомендованных для изучения труда (технологии), – 135 часов: в 3 классе –- 34 часа (1 час в неделю</w:t>
      </w:r>
      <w:bookmarkStart w:id="3" w:name="block-69300620"/>
      <w:bookmarkEnd w:id="0"/>
      <w:r w:rsidR="008134CA">
        <w:rPr>
          <w:sz w:val="24"/>
          <w:szCs w:val="24"/>
        </w:rPr>
        <w:t>.</w:t>
      </w:r>
    </w:p>
    <w:p w:rsidR="008134CA" w:rsidRDefault="008134CA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СОДЕРЖАНИЕ УЧЕБНОГО ПРЕДМЕТА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3 КЛАСС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Технологии, профессии и производства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Непрерывность процесса </w:t>
      </w:r>
      <w:proofErr w:type="spellStart"/>
      <w:r w:rsidRPr="00300EFD">
        <w:rPr>
          <w:sz w:val="24"/>
          <w:szCs w:val="24"/>
        </w:rPr>
        <w:t>деятельностного</w:t>
      </w:r>
      <w:proofErr w:type="spellEnd"/>
      <w:r w:rsidRPr="00300EFD">
        <w:rPr>
          <w:sz w:val="24"/>
          <w:szCs w:val="24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Технологии ручной обработки материалов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lastRenderedPageBreak/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Конструирование и моделирование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ИКТ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300EFD">
        <w:rPr>
          <w:sz w:val="24"/>
          <w:szCs w:val="24"/>
          <w:lang w:val="en-US"/>
        </w:rPr>
        <w:t>DVD</w:t>
      </w:r>
      <w:r w:rsidRPr="00300EFD">
        <w:rPr>
          <w:sz w:val="24"/>
          <w:szCs w:val="24"/>
        </w:rPr>
        <w:t xml:space="preserve">). Работа с текстовым редактором </w:t>
      </w:r>
      <w:r w:rsidRPr="00300EFD">
        <w:rPr>
          <w:sz w:val="24"/>
          <w:szCs w:val="24"/>
          <w:lang w:val="en-US"/>
        </w:rPr>
        <w:t>Microsoft</w:t>
      </w:r>
      <w:r w:rsidRPr="00300EFD">
        <w:rPr>
          <w:sz w:val="24"/>
          <w:szCs w:val="24"/>
        </w:rPr>
        <w:t xml:space="preserve"> </w:t>
      </w:r>
      <w:r w:rsidRPr="00300EFD">
        <w:rPr>
          <w:sz w:val="24"/>
          <w:szCs w:val="24"/>
          <w:lang w:val="en-US"/>
        </w:rPr>
        <w:t>Word</w:t>
      </w:r>
      <w:r w:rsidRPr="00300EFD">
        <w:rPr>
          <w:sz w:val="24"/>
          <w:szCs w:val="24"/>
        </w:rPr>
        <w:t xml:space="preserve"> или другим.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УНИВЕРСАЛЬНЫЕ УЧЕБНЫЕ ДЕЙСТВИЯ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Познавательные универсальные учебные действия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lastRenderedPageBreak/>
        <w:t>Базовые логические и исследовательские действия: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осуществлять анализ предложенных образцов с выделением существенных и несущественных признаков;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определять способы доработки конструкций с учетом предложенных условий;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читать и воспроизводить простой чертеж (эскиз) развертки изделия;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восстанавливать нарушенную последовательность выполнения изделия.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Работа с информацией: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Коммуникативные универсальные учебные действия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Общение: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строить монологическое высказывание, владеть диалогической формой коммуникации;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описывать предметы рукотворного мира, оценивать их достоинства;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Регулятивные универсальные учебные действия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Самоорганизация и самоконтроль: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принимать и сохранять учебную задачу, осуществлять поиск средств для ее решения;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проявлять волевую </w:t>
      </w:r>
      <w:proofErr w:type="spellStart"/>
      <w:r w:rsidRPr="00300EFD">
        <w:rPr>
          <w:sz w:val="24"/>
          <w:szCs w:val="24"/>
        </w:rPr>
        <w:t>саморегуляцию</w:t>
      </w:r>
      <w:proofErr w:type="spellEnd"/>
      <w:r w:rsidRPr="00300EFD">
        <w:rPr>
          <w:sz w:val="24"/>
          <w:szCs w:val="24"/>
        </w:rPr>
        <w:t xml:space="preserve"> при выполнении задания.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Совместная деятельность: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выбирать себе партнеров по совместной деятельности не только по симпатии, но и по деловым качествам;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роли лидера, подчиненного, соблюдать равноправие и дружелюбие;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lastRenderedPageBreak/>
        <w:t>осуществлять взаимопомощь, проявлять ответственность при выполнении своей части работы.</w:t>
      </w:r>
    </w:p>
    <w:bookmarkEnd w:id="3"/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ПЛАНИРУЕМЫЕ РЕЗУЛЬТАТЫ ОСВОЕНИЯ ПРОГРАММЫ ПО ТЕХНОЛОГИИ НА УРОВНЕ НАЧАЛЬНОГО ОБЩЕГО ОБРАЗОВАНИЯ</w:t>
      </w:r>
    </w:p>
    <w:p w:rsidR="00FA0AD7" w:rsidRPr="00300EFD" w:rsidRDefault="00FA0AD7" w:rsidP="00FA0AD7">
      <w:pPr>
        <w:rPr>
          <w:sz w:val="24"/>
          <w:szCs w:val="24"/>
        </w:rPr>
      </w:pPr>
      <w:bookmarkStart w:id="4" w:name="_Toc143620888"/>
      <w:bookmarkEnd w:id="4"/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ЛИЧНОСТНЫЕ РЕЗУЛЬТАТЫ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проявление устойчивых волевых качеств и способность к </w:t>
      </w:r>
      <w:proofErr w:type="spellStart"/>
      <w:r w:rsidRPr="00300EFD">
        <w:rPr>
          <w:sz w:val="24"/>
          <w:szCs w:val="24"/>
        </w:rPr>
        <w:t>саморегуляции</w:t>
      </w:r>
      <w:proofErr w:type="spellEnd"/>
      <w:r w:rsidRPr="00300EFD">
        <w:rPr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МЕТАПРЕДМЕТНЫЕ РЕЗУЛЬТАТЫ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Познавательные универсальные учебные действия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Базовые логические и исследовательские действия: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сравнивать группы объектов (изделий), выделять в них общее и различия;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lastRenderedPageBreak/>
        <w:t>проводить обобщения (технико-технологического и декоративно-художественного характера) по изучаемой тематике;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Работа с информацией: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Коммуникативные универсальные учебные действия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Общение: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объяснять последовательность совершаемых действий при создании изделия.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Регулятивные универсальные учебные действия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Самоорганизация и самоконтроль: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правила безопасности труда при выполнении работы;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планировать работу, соотносить свои действия с поставленной целью;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проявлять волевую </w:t>
      </w:r>
      <w:proofErr w:type="spellStart"/>
      <w:r w:rsidRPr="00300EFD">
        <w:rPr>
          <w:sz w:val="24"/>
          <w:szCs w:val="24"/>
        </w:rPr>
        <w:t>саморегуляцию</w:t>
      </w:r>
      <w:proofErr w:type="spellEnd"/>
      <w:r w:rsidRPr="00300EFD">
        <w:rPr>
          <w:sz w:val="24"/>
          <w:szCs w:val="24"/>
        </w:rPr>
        <w:t xml:space="preserve"> при выполнении работы.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Совместная деятельность: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lastRenderedPageBreak/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A0AD7" w:rsidRPr="00300EFD" w:rsidRDefault="00FA0AD7" w:rsidP="00FA0AD7">
      <w:pPr>
        <w:rPr>
          <w:sz w:val="24"/>
          <w:szCs w:val="24"/>
        </w:rPr>
      </w:pP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b/>
          <w:sz w:val="24"/>
          <w:szCs w:val="24"/>
        </w:rPr>
        <w:t>ПРЕДМЕТНЫЕ РЕЗУЛЬТАТЫ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 xml:space="preserve">К концу обучения в </w:t>
      </w:r>
      <w:r w:rsidRPr="00300EFD">
        <w:rPr>
          <w:b/>
          <w:sz w:val="24"/>
          <w:szCs w:val="24"/>
        </w:rPr>
        <w:t>3 классе</w:t>
      </w:r>
      <w:r w:rsidRPr="00300EFD">
        <w:rPr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понимать смысл понятий «чертеж развертки», «канцелярский нож», «шило», «искусственный материал»;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узнавать и называть линии чертежа (осевая и центровая);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безопасно пользоваться канцелярским ножом, шилом;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рицовку;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изменять конструкцию изделия по заданным условиям;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основные правила безопасной работы на компьютере;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FA0AD7" w:rsidRPr="00300EFD" w:rsidRDefault="00FA0AD7" w:rsidP="00FA0AD7">
      <w:pPr>
        <w:rPr>
          <w:sz w:val="24"/>
          <w:szCs w:val="24"/>
        </w:rPr>
      </w:pPr>
      <w:r w:rsidRPr="00300EFD">
        <w:rPr>
          <w:sz w:val="24"/>
          <w:szCs w:val="24"/>
        </w:rPr>
        <w:t>называть профессии, связанные с изучаемыми материалами и производствами, их социальное значение.</w:t>
      </w:r>
    </w:p>
    <w:p w:rsidR="00601250" w:rsidRPr="000755B0" w:rsidRDefault="00601250" w:rsidP="00FA0AD7">
      <w:pPr>
        <w:spacing w:line="276" w:lineRule="auto"/>
        <w:ind w:left="120" w:firstLine="0"/>
        <w:jc w:val="left"/>
        <w:rPr>
          <w:rFonts w:cstheme="minorBidi"/>
          <w:b/>
          <w:color w:val="000000"/>
          <w:szCs w:val="22"/>
        </w:rPr>
      </w:pPr>
    </w:p>
    <w:p w:rsidR="008134CA" w:rsidRPr="00197DE7" w:rsidRDefault="008134CA" w:rsidP="00FA0AD7">
      <w:pPr>
        <w:spacing w:line="276" w:lineRule="auto"/>
        <w:ind w:left="120" w:firstLine="0"/>
        <w:jc w:val="left"/>
        <w:rPr>
          <w:rFonts w:cstheme="minorBidi"/>
          <w:b/>
          <w:color w:val="000000"/>
          <w:szCs w:val="22"/>
        </w:rPr>
      </w:pPr>
    </w:p>
    <w:p w:rsidR="00FA0AD7" w:rsidRPr="00FA0AD7" w:rsidRDefault="00FA0AD7" w:rsidP="00FA0AD7">
      <w:pPr>
        <w:spacing w:line="276" w:lineRule="auto"/>
        <w:ind w:left="120" w:firstLine="0"/>
        <w:jc w:val="left"/>
        <w:rPr>
          <w:rFonts w:asciiTheme="minorHAnsi" w:hAnsiTheme="minorHAnsi" w:cstheme="minorBidi"/>
          <w:sz w:val="22"/>
          <w:szCs w:val="22"/>
          <w:lang w:val="en-US"/>
        </w:rPr>
      </w:pPr>
      <w:r w:rsidRPr="00FA0AD7">
        <w:rPr>
          <w:rFonts w:cstheme="minorBidi"/>
          <w:b/>
          <w:color w:val="000000"/>
          <w:szCs w:val="22"/>
          <w:lang w:val="en-US"/>
        </w:rPr>
        <w:t xml:space="preserve">ТЕМАТИЧЕСКОЕ ПЛАНИРОВАНИЕ </w:t>
      </w:r>
    </w:p>
    <w:p w:rsidR="00FA0AD7" w:rsidRDefault="00FA0AD7" w:rsidP="008134CA">
      <w:pPr>
        <w:spacing w:line="276" w:lineRule="auto"/>
        <w:ind w:left="120" w:firstLine="0"/>
        <w:jc w:val="left"/>
      </w:pPr>
      <w:r w:rsidRPr="00FA0AD7">
        <w:rPr>
          <w:rFonts w:cstheme="minorBidi"/>
          <w:b/>
          <w:color w:val="000000"/>
          <w:szCs w:val="22"/>
          <w:lang w:val="en-US"/>
        </w:rPr>
        <w:t xml:space="preserve"> </w:t>
      </w:r>
      <w:proofErr w:type="gramStart"/>
      <w:r>
        <w:rPr>
          <w:lang w:val="en-US"/>
        </w:rPr>
        <w:t>3</w:t>
      </w:r>
      <w:proofErr w:type="gramEnd"/>
      <w:r>
        <w:rPr>
          <w:lang w:val="en-US"/>
        </w:rPr>
        <w:t xml:space="preserve"> </w:t>
      </w:r>
      <w:r>
        <w:t>КЛАСС</w:t>
      </w:r>
    </w:p>
    <w:p w:rsidR="00FA0AD7" w:rsidRDefault="00FA0AD7"/>
    <w:tbl>
      <w:tblPr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4204"/>
        <w:gridCol w:w="1235"/>
        <w:gridCol w:w="1559"/>
        <w:gridCol w:w="1701"/>
        <w:gridCol w:w="4962"/>
      </w:tblGrid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№ п/п </w:t>
            </w:r>
          </w:p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Тема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урока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Количество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часов</w:t>
            </w:r>
            <w:proofErr w:type="spellEnd"/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Электронные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цифровые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образовательные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ресурсы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AD7" w:rsidRPr="00FA0AD7" w:rsidRDefault="00FA0AD7" w:rsidP="00FA0AD7">
            <w:pPr>
              <w:spacing w:after="200"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2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AD7" w:rsidRPr="00FA0AD7" w:rsidRDefault="00FA0AD7" w:rsidP="00FA0AD7">
            <w:pPr>
              <w:spacing w:after="200"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Всего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Контрольные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работы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Практические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работы</w:t>
            </w:r>
            <w:proofErr w:type="spellEnd"/>
            <w:r w:rsidRPr="00FA0AD7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AD7" w:rsidRPr="00FA0AD7" w:rsidRDefault="00FA0AD7" w:rsidP="00FA0AD7">
            <w:pPr>
              <w:spacing w:after="200"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5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gridAfter w:val="3"/>
          <w:wAfter w:w="8222" w:type="dxa"/>
          <w:trHeight w:val="144"/>
          <w:tblCellSpacing w:w="20" w:type="nil"/>
        </w:trPr>
        <w:tc>
          <w:tcPr>
            <w:tcW w:w="5144" w:type="dxa"/>
            <w:gridSpan w:val="2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Итого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разделу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2 </w:t>
            </w:r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gridAfter w:val="3"/>
          <w:wAfter w:w="8222" w:type="dxa"/>
          <w:trHeight w:val="144"/>
          <w:tblCellSpacing w:w="20" w:type="nil"/>
        </w:trPr>
        <w:tc>
          <w:tcPr>
            <w:tcW w:w="5144" w:type="dxa"/>
            <w:gridSpan w:val="2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Итого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разделу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3 </w:t>
            </w:r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Мир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профессий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3.2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3.3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Архитектура и строительство.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</w:rPr>
              <w:t>Гофрокартон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. Его строение свойства, сферы использования.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Мир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профессий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3.4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10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3.5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Технологии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обработки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текстильных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материалов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11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3.6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Пришивание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пуговиц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Ремонт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одежды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12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3.7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Мир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профессий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13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gridAfter w:val="3"/>
          <w:wAfter w:w="8222" w:type="dxa"/>
          <w:trHeight w:val="144"/>
          <w:tblCellSpacing w:w="20" w:type="nil"/>
        </w:trPr>
        <w:tc>
          <w:tcPr>
            <w:tcW w:w="5144" w:type="dxa"/>
            <w:gridSpan w:val="2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lastRenderedPageBreak/>
              <w:t>Итого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разделу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22 </w:t>
            </w:r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4.1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Мир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профессий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14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gridAfter w:val="3"/>
          <w:wAfter w:w="8222" w:type="dxa"/>
          <w:trHeight w:val="144"/>
          <w:tblCellSpacing w:w="20" w:type="nil"/>
        </w:trPr>
        <w:tc>
          <w:tcPr>
            <w:tcW w:w="5144" w:type="dxa"/>
            <w:gridSpan w:val="2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Итого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разделу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6 </w:t>
            </w:r>
          </w:p>
        </w:tc>
      </w:tr>
      <w:tr w:rsidR="00FA0AD7" w:rsidRPr="00FA0AD7" w:rsidTr="00601250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5.1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Проверочная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Библиотека ЦОК </w:t>
            </w:r>
            <w:hyperlink r:id="rId15"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lesson</w:t>
              </w:r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FA0AD7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/20/03</w:t>
              </w:r>
            </w:hyperlink>
          </w:p>
        </w:tc>
      </w:tr>
      <w:tr w:rsidR="00FA0AD7" w:rsidRPr="00FA0AD7" w:rsidTr="00601250">
        <w:trPr>
          <w:gridAfter w:val="3"/>
          <w:wAfter w:w="8222" w:type="dxa"/>
          <w:trHeight w:val="144"/>
          <w:tblCellSpacing w:w="20" w:type="nil"/>
        </w:trPr>
        <w:tc>
          <w:tcPr>
            <w:tcW w:w="5144" w:type="dxa"/>
            <w:gridSpan w:val="2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Итого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>разделу</w:t>
            </w:r>
            <w:proofErr w:type="spellEnd"/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</w:tr>
      <w:tr w:rsidR="00FA0AD7" w:rsidRPr="00FA0AD7" w:rsidTr="00601250">
        <w:trPr>
          <w:gridAfter w:val="1"/>
          <w:wAfter w:w="4962" w:type="dxa"/>
          <w:trHeight w:val="144"/>
          <w:tblCellSpacing w:w="20" w:type="nil"/>
        </w:trPr>
        <w:tc>
          <w:tcPr>
            <w:tcW w:w="5144" w:type="dxa"/>
            <w:gridSpan w:val="2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FA0AD7">
              <w:rPr>
                <w:rFonts w:cstheme="minorBidi"/>
                <w:b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DA2CD7">
              <w:rPr>
                <w:rFonts w:cstheme="minorBidi"/>
                <w:color w:val="000000"/>
                <w:sz w:val="20"/>
                <w:szCs w:val="20"/>
              </w:rPr>
              <w:t>0</w:t>
            </w: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0AD7" w:rsidRPr="00FA0A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FA0AD7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0 </w:t>
            </w:r>
          </w:p>
        </w:tc>
      </w:tr>
    </w:tbl>
    <w:p w:rsidR="00FA0AD7" w:rsidRDefault="00FA0AD7"/>
    <w:p w:rsidR="00601250" w:rsidRDefault="00601250" w:rsidP="00FA0AD7">
      <w:pPr>
        <w:ind w:firstLine="0"/>
      </w:pPr>
    </w:p>
    <w:p w:rsidR="00601250" w:rsidRDefault="00601250" w:rsidP="00FA0AD7">
      <w:pPr>
        <w:ind w:firstLine="0"/>
      </w:pPr>
    </w:p>
    <w:p w:rsidR="00FA0AD7" w:rsidRPr="00FA0AD7" w:rsidRDefault="00FA0AD7" w:rsidP="00FA0AD7">
      <w:pPr>
        <w:ind w:firstLine="0"/>
        <w:rPr>
          <w:lang w:val="en-US"/>
        </w:rPr>
      </w:pPr>
      <w:r w:rsidRPr="00FA0AD7">
        <w:rPr>
          <w:b/>
          <w:lang w:val="en-US"/>
        </w:rPr>
        <w:t xml:space="preserve">ПОУРОЧНОЕ ПЛАНИРОВАНИЕ </w:t>
      </w:r>
    </w:p>
    <w:p w:rsidR="00FA0AD7" w:rsidRDefault="00FA0AD7" w:rsidP="008134CA">
      <w:pPr>
        <w:ind w:firstLine="0"/>
      </w:pPr>
      <w:r w:rsidRPr="00FA0AD7">
        <w:rPr>
          <w:b/>
          <w:lang w:val="en-US"/>
        </w:rPr>
        <w:t xml:space="preserve"> </w:t>
      </w:r>
    </w:p>
    <w:p w:rsidR="00FA0AD7" w:rsidRDefault="00480DFC" w:rsidP="00FA0AD7">
      <w:pPr>
        <w:ind w:firstLine="0"/>
      </w:pPr>
      <w:r>
        <w:t xml:space="preserve">3 КЛАСС </w:t>
      </w:r>
    </w:p>
    <w:p w:rsidR="00480DFC" w:rsidRDefault="00480DFC" w:rsidP="00FA0AD7">
      <w:pPr>
        <w:ind w:firstLine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1"/>
        <w:gridCol w:w="3639"/>
        <w:gridCol w:w="1134"/>
        <w:gridCol w:w="1591"/>
        <w:gridCol w:w="1669"/>
        <w:gridCol w:w="5528"/>
      </w:tblGrid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№ п/п </w:t>
            </w:r>
          </w:p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3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Тема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урока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Количество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часов</w:t>
            </w:r>
            <w:proofErr w:type="spellEnd"/>
          </w:p>
        </w:tc>
        <w:tc>
          <w:tcPr>
            <w:tcW w:w="5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Электронные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цифровые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образовательные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ресурсы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AD7" w:rsidRPr="00480DFC" w:rsidRDefault="00FA0AD7" w:rsidP="00FA0AD7">
            <w:pPr>
              <w:spacing w:after="200"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36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AD7" w:rsidRPr="00480DFC" w:rsidRDefault="00FA0AD7" w:rsidP="00FA0AD7">
            <w:pPr>
              <w:spacing w:after="200"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Всего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Контрольные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работы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Практические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>работы</w:t>
            </w:r>
            <w:proofErr w:type="spellEnd"/>
            <w:r w:rsidRPr="00480DFC">
              <w:rPr>
                <w:rFonts w:cstheme="minorBid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AD7" w:rsidRPr="00480DFC" w:rsidRDefault="00FA0AD7" w:rsidP="00FA0AD7">
            <w:pPr>
              <w:spacing w:after="200"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16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/067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4226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17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/713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6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7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Знакомимся с компьютером. Назначение, основные устройства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18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/89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519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cc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19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/067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4226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текстовой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программой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0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/140524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8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Как работает скульптор. Скульптуры разных времен и народов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1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/1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0065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8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Рельеф. Придание поверхности фактуры и объема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2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5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9725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3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/589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0115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Свойства креповой бумаги. Способы получение объемных форм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4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/1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981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Технология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обработки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фольги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5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/302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0704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Архитектура и строительство.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Гофрокартон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>. Его строение свойства, сферы использования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6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5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fd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16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Плоские и объемные формы деталей и изделий.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Развертка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Чертеж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развертки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Рицовка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7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/8302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69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Плоские и объемные формы деталей и изделий.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Развертка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Чертеж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развертки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Рицовка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8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/302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0704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Развертка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коробки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крышкой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29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5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fd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16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Оклеивание деталей коробки с крышкой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0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/63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74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Конструирование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сложных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разверток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1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/19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caeea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5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Конструирование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сложных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разверток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2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41333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7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Изготовление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швейного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изделия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3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/5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174679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Изготовление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швейного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изделия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4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/8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98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179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Строчка петельного стежка и ее варианты.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Изготовление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многодетального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швейного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изделия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5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19427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lastRenderedPageBreak/>
              <w:t>21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Строчка петельного стежка и ее варианты.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Изготовление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многодетального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швейного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изделия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6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94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1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1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7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/430736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bb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8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/430736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bb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39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050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0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76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609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Пришивание бусины на швейное изделие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1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/7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ff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68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Пришивание бусины на швейное изделие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2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99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bec</w:t>
              </w:r>
              <w:proofErr w:type="spellEnd"/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Профессии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технической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инженерной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направленности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3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4472846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4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2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050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5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76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609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Простые механизмы. Ножничный механизм. Конструирование моделей с ножничным механизмом из деталей </w:t>
            </w:r>
            <w:r w:rsidRPr="00480DFC">
              <w:rPr>
                <w:rFonts w:cstheme="minorBidi"/>
                <w:color w:val="000000"/>
                <w:sz w:val="20"/>
                <w:szCs w:val="20"/>
              </w:rPr>
              <w:lastRenderedPageBreak/>
              <w:t>набора конструктора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lastRenderedPageBreak/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6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/7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ff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68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7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cad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08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8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/7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ff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3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b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68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</w:hyperlink>
          </w:p>
        </w:tc>
      </w:tr>
      <w:tr w:rsidR="00FA0AD7" w:rsidRPr="00480DFC" w:rsidTr="00601250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firstLine="0"/>
              <w:jc w:val="left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363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744D92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cstheme="minorBidi"/>
                <w:color w:val="000000"/>
                <w:sz w:val="20"/>
                <w:szCs w:val="20"/>
              </w:rPr>
              <w:t>Защита творческого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480DFC">
              <w:rPr>
                <w:rFonts w:cstheme="minorBidi"/>
                <w:color w:val="000000"/>
                <w:sz w:val="20"/>
                <w:szCs w:val="20"/>
              </w:rPr>
              <w:t>Бибилиотека</w:t>
            </w:r>
            <w:proofErr w:type="spellEnd"/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ЦОК </w:t>
            </w:r>
            <w:hyperlink r:id="rId49"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://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/9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cad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9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  <w:lang w:val="en-US"/>
                </w:rPr>
                <w:t>a</w:t>
              </w:r>
              <w:r w:rsidRPr="00480DFC">
                <w:rPr>
                  <w:rFonts w:cstheme="minorBidi"/>
                  <w:color w:val="0000FF"/>
                  <w:sz w:val="20"/>
                  <w:szCs w:val="20"/>
                  <w:u w:val="single"/>
                </w:rPr>
                <w:t>08</w:t>
              </w:r>
            </w:hyperlink>
          </w:p>
        </w:tc>
      </w:tr>
      <w:tr w:rsidR="00FA0AD7" w:rsidRPr="00480DFC" w:rsidTr="00601250">
        <w:trPr>
          <w:gridAfter w:val="1"/>
          <w:wAfter w:w="5528" w:type="dxa"/>
          <w:trHeight w:val="144"/>
          <w:tblCellSpacing w:w="20" w:type="nil"/>
        </w:trPr>
        <w:tc>
          <w:tcPr>
            <w:tcW w:w="4820" w:type="dxa"/>
            <w:gridSpan w:val="2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left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</w:rPr>
              <w:t xml:space="preserve"> </w:t>
            </w: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34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0AD7" w:rsidRPr="00DA2CD7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DA2CD7">
              <w:rPr>
                <w:rFonts w:cstheme="minorBid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0AD7" w:rsidRPr="00480DFC" w:rsidRDefault="00FA0AD7" w:rsidP="00FA0AD7">
            <w:pPr>
              <w:spacing w:line="276" w:lineRule="auto"/>
              <w:ind w:left="135" w:firstLine="0"/>
              <w:jc w:val="center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r w:rsidRPr="00480DFC">
              <w:rPr>
                <w:rFonts w:cstheme="minorBidi"/>
                <w:color w:val="000000"/>
                <w:sz w:val="20"/>
                <w:szCs w:val="20"/>
                <w:lang w:val="en-US"/>
              </w:rPr>
              <w:t xml:space="preserve"> 0 </w:t>
            </w:r>
          </w:p>
        </w:tc>
      </w:tr>
    </w:tbl>
    <w:p w:rsidR="00480DFC" w:rsidRDefault="00480DFC" w:rsidP="00FA0AD7">
      <w:pPr>
        <w:ind w:firstLine="0"/>
      </w:pPr>
    </w:p>
    <w:sectPr w:rsidR="00480DFC" w:rsidSect="00601250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22"/>
    <w:rsid w:val="000755B0"/>
    <w:rsid w:val="00197DE7"/>
    <w:rsid w:val="001C1122"/>
    <w:rsid w:val="0021690E"/>
    <w:rsid w:val="0029421C"/>
    <w:rsid w:val="00300EFD"/>
    <w:rsid w:val="00473159"/>
    <w:rsid w:val="00480DFC"/>
    <w:rsid w:val="0053154A"/>
    <w:rsid w:val="00601250"/>
    <w:rsid w:val="00744D92"/>
    <w:rsid w:val="008134CA"/>
    <w:rsid w:val="00CC76B5"/>
    <w:rsid w:val="00D72305"/>
    <w:rsid w:val="00DA2CD7"/>
    <w:rsid w:val="00FA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E6C99-8075-4FAD-BA5C-AF1B2C37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AD7"/>
    <w:pPr>
      <w:spacing w:after="0" w:line="240" w:lineRule="auto"/>
      <w:ind w:firstLine="544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AD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A0AD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44D9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4D92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300EFD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89c519cc" TargetMode="External"/><Relationship Id="rId26" Type="http://schemas.openxmlformats.org/officeDocument/2006/relationships/hyperlink" Target="https://m.edsoo.ru/c2e5fd16" TargetMode="External"/><Relationship Id="rId39" Type="http://schemas.openxmlformats.org/officeDocument/2006/relationships/hyperlink" Target="https://m.edsoo.ru/3ad2a05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1d0065f8" TargetMode="External"/><Relationship Id="rId34" Type="http://schemas.openxmlformats.org/officeDocument/2006/relationships/hyperlink" Target="https://m.edsoo.ru/8c98d179" TargetMode="External"/><Relationship Id="rId42" Type="http://schemas.openxmlformats.org/officeDocument/2006/relationships/hyperlink" Target="https://m.edsoo.ru/c9d99bec" TargetMode="External"/><Relationship Id="rId47" Type="http://schemas.openxmlformats.org/officeDocument/2006/relationships/hyperlink" Target="https://m.edsoo.ru/9cad9a08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713ab6b7" TargetMode="External"/><Relationship Id="rId25" Type="http://schemas.openxmlformats.org/officeDocument/2006/relationships/hyperlink" Target="https://m.edsoo.ru/302e0704" TargetMode="External"/><Relationship Id="rId33" Type="http://schemas.openxmlformats.org/officeDocument/2006/relationships/hyperlink" Target="https://m.edsoo.ru/5c174679" TargetMode="External"/><Relationship Id="rId38" Type="http://schemas.openxmlformats.org/officeDocument/2006/relationships/hyperlink" Target="https://m.edsoo.ru/430736bb" TargetMode="External"/><Relationship Id="rId46" Type="http://schemas.openxmlformats.org/officeDocument/2006/relationships/hyperlink" Target="https://m.edsoo.ru/7ff3b68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067b4226" TargetMode="External"/><Relationship Id="rId20" Type="http://schemas.openxmlformats.org/officeDocument/2006/relationships/hyperlink" Target="https://m.edsoo.ru/140524a8" TargetMode="External"/><Relationship Id="rId29" Type="http://schemas.openxmlformats.org/officeDocument/2006/relationships/hyperlink" Target="https://m.edsoo.ru/c2e5fd16" TargetMode="External"/><Relationship Id="rId41" Type="http://schemas.openxmlformats.org/officeDocument/2006/relationships/hyperlink" Target="https://m.edsoo.ru/7ff3b68a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1a92e981" TargetMode="External"/><Relationship Id="rId32" Type="http://schemas.openxmlformats.org/officeDocument/2006/relationships/hyperlink" Target="https://m.edsoo.ru/a41333b7" TargetMode="External"/><Relationship Id="rId37" Type="http://schemas.openxmlformats.org/officeDocument/2006/relationships/hyperlink" Target="https://m.edsoo.ru/430736bb" TargetMode="External"/><Relationship Id="rId40" Type="http://schemas.openxmlformats.org/officeDocument/2006/relationships/hyperlink" Target="https://m.edsoo.ru/d76e609c" TargetMode="External"/><Relationship Id="rId45" Type="http://schemas.openxmlformats.org/officeDocument/2006/relationships/hyperlink" Target="https://m.edsoo.ru/d76e609c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m.edsoo.ru/589b0115" TargetMode="External"/><Relationship Id="rId28" Type="http://schemas.openxmlformats.org/officeDocument/2006/relationships/hyperlink" Target="https://m.edsoo.ru/302e0704" TargetMode="External"/><Relationship Id="rId36" Type="http://schemas.openxmlformats.org/officeDocument/2006/relationships/hyperlink" Target="https://m.edsoo.ru/f94dc1a1" TargetMode="External"/><Relationship Id="rId49" Type="http://schemas.openxmlformats.org/officeDocument/2006/relationships/hyperlink" Target="https://m.edsoo.ru/9cad9a08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067b4226" TargetMode="External"/><Relationship Id="rId31" Type="http://schemas.openxmlformats.org/officeDocument/2006/relationships/hyperlink" Target="https://m.edsoo.ru/19caeea5" TargetMode="External"/><Relationship Id="rId44" Type="http://schemas.openxmlformats.org/officeDocument/2006/relationships/hyperlink" Target="https://m.edsoo.ru/3ad2a05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f5d9725c" TargetMode="External"/><Relationship Id="rId27" Type="http://schemas.openxmlformats.org/officeDocument/2006/relationships/hyperlink" Target="https://m.edsoo.ru/8302f69b" TargetMode="External"/><Relationship Id="rId30" Type="http://schemas.openxmlformats.org/officeDocument/2006/relationships/hyperlink" Target="https://m.edsoo.ru/63a3f74d" TargetMode="External"/><Relationship Id="rId35" Type="http://schemas.openxmlformats.org/officeDocument/2006/relationships/hyperlink" Target="https://m.edsoo.ru/b3c19427" TargetMode="External"/><Relationship Id="rId43" Type="http://schemas.openxmlformats.org/officeDocument/2006/relationships/hyperlink" Target="https://m.edsoo.ru/f4472846" TargetMode="External"/><Relationship Id="rId48" Type="http://schemas.openxmlformats.org/officeDocument/2006/relationships/hyperlink" Target="https://m.edsoo.ru/7ff3b68a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4573</Words>
  <Characters>26067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Nadeina_nach_school</dc:creator>
  <cp:keywords/>
  <dc:description/>
  <cp:lastModifiedBy>nach_school_2024_6</cp:lastModifiedBy>
  <cp:revision>16</cp:revision>
  <cp:lastPrinted>2025-09-18T08:49:00Z</cp:lastPrinted>
  <dcterms:created xsi:type="dcterms:W3CDTF">2025-09-11T07:48:00Z</dcterms:created>
  <dcterms:modified xsi:type="dcterms:W3CDTF">2025-09-18T09:02:00Z</dcterms:modified>
</cp:coreProperties>
</file>